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631" w:tblpY="201"/>
        <w:tblW w:w="108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3"/>
        <w:gridCol w:w="6617"/>
        <w:gridCol w:w="915"/>
        <w:gridCol w:w="1805"/>
        <w:gridCol w:w="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</w:trPr>
        <w:tc>
          <w:tcPr>
            <w:tcW w:w="10050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姓               名 </w:t>
            </w:r>
          </w:p>
        </w:tc>
        <w:tc>
          <w:tcPr>
            <w:tcW w:w="805" w:type="dxa"/>
            <w:tcBorders>
              <w:top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33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ind w:right="-296" w:rightChars="-141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操作流程及质量标准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标准分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评分</w:t>
            </w:r>
          </w:p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标准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扣分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操作</w:t>
            </w:r>
          </w:p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准备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人员：着装整洁、洗手、戴口罩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</w:t>
            </w:r>
          </w:p>
        </w:tc>
        <w:tc>
          <w:tcPr>
            <w:tcW w:w="180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一处不符扣1分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4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用物：碘伏，棉签，输血器、配血单、药液瓶、弯盘、止血带、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治疗巾、</w:t>
            </w:r>
            <w:r>
              <w:rPr>
                <w:rFonts w:hint="eastAsia" w:ascii="宋体" w:hAnsi="宋体" w:eastAsia="宋体" w:cs="宋体"/>
                <w:szCs w:val="21"/>
              </w:rPr>
              <w:t>敷贴胶布、输液执行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单</w:t>
            </w:r>
            <w:r>
              <w:rPr>
                <w:rFonts w:hint="eastAsia" w:ascii="宋体" w:hAnsi="宋体" w:eastAsia="宋体" w:cs="宋体"/>
                <w:szCs w:val="21"/>
              </w:rPr>
              <w:t>、输液标签、输液架等。必要时备夹板绷带留置针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5</w:t>
            </w:r>
          </w:p>
        </w:tc>
        <w:tc>
          <w:tcPr>
            <w:tcW w:w="180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病人：评估病人病情、治疗情况、穿刺部位皮肤血管情况、心理反应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环境。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5</w:t>
            </w:r>
          </w:p>
        </w:tc>
        <w:tc>
          <w:tcPr>
            <w:tcW w:w="180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4" w:hRule="atLeast"/>
        </w:trPr>
        <w:tc>
          <w:tcPr>
            <w:tcW w:w="713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操作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流程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双人</w:t>
            </w:r>
            <w:r>
              <w:rPr>
                <w:rFonts w:hint="eastAsia" w:ascii="宋体" w:hAnsi="宋体" w:eastAsia="宋体" w:cs="宋体"/>
                <w:szCs w:val="21"/>
              </w:rPr>
              <w:t>核对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确认医嘱，床号、姓名、住院号、血型、血袋号、血液有效期、交叉配血试验结果、血液制品种类、血量、血液质量、血袋包装。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</w:t>
            </w:r>
          </w:p>
        </w:tc>
        <w:tc>
          <w:tcPr>
            <w:tcW w:w="180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未查对不得分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携用物至床旁，两种及以上方法，双人核对患者床号、姓名、住院号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</w:t>
            </w:r>
          </w:p>
        </w:tc>
        <w:tc>
          <w:tcPr>
            <w:tcW w:w="180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按外周静脉留置针操作标准使用一次性输血器、生理盐水建立静脉通道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20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扣分同静脉输液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床旁再次双人核对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未查对不得分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必要时将备血轻轻转动均匀，戴手套，将一次性输血器刺入血袋瓶塞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6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一处不符扣3分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调节滴速、缓慢滴入，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每分钟15-20滴。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8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一处不符扣3分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再次双人核对。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未查对不得分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协助患者取舒适卧位，整理床单元，交代注意事项。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6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观察1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zCs w:val="21"/>
              </w:rPr>
              <w:t>分钟无反应后，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再根据病情及年龄调节滴数。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6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一处不符扣3分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输血完毕后，继续滴入少量生理盐水，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至</w:t>
            </w:r>
            <w:r>
              <w:rPr>
                <w:rFonts w:hint="eastAsia" w:ascii="宋体" w:hAnsi="宋体" w:eastAsia="宋体" w:cs="宋体"/>
                <w:szCs w:val="21"/>
              </w:rPr>
              <w:t>输液器中余血全部输入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5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一处不符扣2分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关闭调节器，拔针头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</w:t>
            </w:r>
          </w:p>
        </w:tc>
        <w:tc>
          <w:tcPr>
            <w:tcW w:w="180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一处不符扣1分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洗手、记录，清理用物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</w:t>
            </w:r>
          </w:p>
        </w:tc>
        <w:tc>
          <w:tcPr>
            <w:tcW w:w="180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713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质量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评定</w:t>
            </w: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10"/>
                <w:szCs w:val="21"/>
              </w:rPr>
              <w:t>护患沟通有效，关爱病人，严格核对，严密观察，病人安全，无输血反应</w:t>
            </w:r>
            <w:r>
              <w:rPr>
                <w:rFonts w:hint="eastAsia" w:ascii="宋体" w:hAnsi="宋体" w:cs="宋体"/>
                <w:spacing w:val="-10"/>
                <w:szCs w:val="21"/>
                <w:lang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</w:t>
            </w:r>
          </w:p>
        </w:tc>
        <w:tc>
          <w:tcPr>
            <w:tcW w:w="180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1.对病人缺乏关爱、沟通无效扣3分。2.穿刺失败、输错血该项操作不及格。3.污染一处扣3分。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9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程序正确，操作熟练，严格执行无菌技术操作规程及查对制度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6</w:t>
            </w:r>
          </w:p>
        </w:tc>
        <w:tc>
          <w:tcPr>
            <w:tcW w:w="180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9" w:hRule="atLeast"/>
        </w:trPr>
        <w:tc>
          <w:tcPr>
            <w:tcW w:w="71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用物齐备，处理规范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</w:t>
            </w:r>
          </w:p>
        </w:tc>
        <w:tc>
          <w:tcPr>
            <w:tcW w:w="180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2" w:hRule="atLeast"/>
        </w:trPr>
        <w:tc>
          <w:tcPr>
            <w:tcW w:w="71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理论提问</w:t>
            </w: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5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回答错误或回答不全一处扣1分</w:t>
            </w: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71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总分</w:t>
            </w:r>
          </w:p>
        </w:tc>
        <w:tc>
          <w:tcPr>
            <w:tcW w:w="661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91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100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8245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实得分</w:t>
            </w:r>
          </w:p>
        </w:tc>
        <w:tc>
          <w:tcPr>
            <w:tcW w:w="1805" w:type="dxa"/>
            <w:tcBorders>
              <w:top w:val="single" w:color="auto" w:sz="4" w:space="0"/>
              <w:bottom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xNTM2ZWVhMmEwNGJhNmVkNTY2OGFjODZiNTExYWEifQ=="/>
  </w:docVars>
  <w:rsids>
    <w:rsidRoot w:val="4F206503"/>
    <w:rsid w:val="4F206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651</Words>
  <Characters>662</Characters>
  <Lines>0</Lines>
  <Paragraphs>0</Paragraphs>
  <TotalTime>0</TotalTime>
  <ScaleCrop>false</ScaleCrop>
  <LinksUpToDate>false</LinksUpToDate>
  <CharactersWithSpaces>678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2023-07-20T02:56:00Z</dcterms:created>
  <dc:creator>朋朋</dc:creator>
  <cp:lastModifiedBy>朋朋</cp:lastModifiedBy>
  <dcterms:modified xsi:type="dcterms:W3CDTF">2023-07-20T02:56:44Z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FC0A4DE159EF4294947D58EA3F63030D_11</vt:lpwstr>
  </property>
</Properties>
</file>